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15" w:rsidRDefault="00322CA8" w:rsidP="00637E15">
      <w:pPr>
        <w:jc w:val="center"/>
        <w:rPr>
          <w:b/>
          <w:u w:val="single"/>
        </w:rPr>
      </w:pPr>
      <w:r w:rsidRPr="00322CA8">
        <w:rPr>
          <w:b/>
          <w:u w:val="single"/>
        </w:rPr>
        <w:t>Deponeringsinstruks for ele</w:t>
      </w:r>
      <w:r w:rsidR="00637E15">
        <w:rPr>
          <w:b/>
          <w:u w:val="single"/>
        </w:rPr>
        <w:t>ktroniske system i Tydal kommune</w:t>
      </w:r>
    </w:p>
    <w:p w:rsidR="00637E15" w:rsidRDefault="00637E15" w:rsidP="00637E15">
      <w:pPr>
        <w:jc w:val="center"/>
        <w:rPr>
          <w:i/>
        </w:rPr>
      </w:pPr>
      <w:r>
        <w:rPr>
          <w:i/>
        </w:rPr>
        <w:t>Ved utarbeidelse av denne instruks, er IKA Trøndelag sin instruks-«Digital depot-Instruks deponering», brukt som hjelpemiddel.</w:t>
      </w:r>
    </w:p>
    <w:p w:rsidR="00637E15" w:rsidRDefault="00637E15" w:rsidP="00637E15">
      <w:pPr>
        <w:jc w:val="center"/>
        <w:rPr>
          <w:i/>
        </w:rPr>
      </w:pPr>
      <w:r>
        <w:rPr>
          <w:i/>
        </w:rPr>
        <w:t xml:space="preserve"> (IKA Trøndelag sin Instruks ligger under punktet ARKIVDEPOT/REGLEMENT i vår arkivplan)</w:t>
      </w:r>
    </w:p>
    <w:p w:rsidR="00637E15" w:rsidRPr="00637E15" w:rsidRDefault="00637E15" w:rsidP="00637E15">
      <w:pPr>
        <w:jc w:val="center"/>
        <w:rPr>
          <w:i/>
        </w:rPr>
      </w:pPr>
    </w:p>
    <w:p w:rsidR="00654FC0" w:rsidRDefault="00654FC0" w:rsidP="00654FC0">
      <w:r>
        <w:t>Våre oppgaver knyttet til avsl</w:t>
      </w:r>
      <w:r w:rsidR="00637E15">
        <w:t>utning av elektroniske systemer, eller ved overgang til et nytt system:</w:t>
      </w:r>
    </w:p>
    <w:p w:rsidR="00654FC0" w:rsidRDefault="00654FC0" w:rsidP="000A4FE3">
      <w:pPr>
        <w:pStyle w:val="Listeavsnitt"/>
        <w:numPr>
          <w:ilvl w:val="0"/>
          <w:numId w:val="1"/>
        </w:numPr>
      </w:pPr>
      <w:r>
        <w:t>Proveniensprinsippet skal følges- det betyr at arkiv fra to eller flere organ ikke skal sammenblandes, men holdes adskilt.</w:t>
      </w:r>
    </w:p>
    <w:p w:rsidR="00637E15" w:rsidRDefault="00637E15" w:rsidP="000A4FE3">
      <w:pPr>
        <w:pStyle w:val="Listeavsnitt"/>
        <w:numPr>
          <w:ilvl w:val="0"/>
          <w:numId w:val="1"/>
        </w:numPr>
      </w:pPr>
      <w:r>
        <w:t>Ved overgang til nytt system, tas det en vurdering av om alt innhold eller deler av innholdet fortsatt skal være tilgjengelig for søk og oppslag. Skal innholdet gjenbrukes, må det enten importeres inn i det nye systemet, eller det lages en egen innsynsløsning for materialet.</w:t>
      </w:r>
    </w:p>
    <w:p w:rsidR="00654FC0" w:rsidRDefault="00654FC0" w:rsidP="000A4FE3">
      <w:pPr>
        <w:pStyle w:val="Listeavsnitt"/>
        <w:numPr>
          <w:ilvl w:val="0"/>
          <w:numId w:val="1"/>
        </w:numPr>
      </w:pPr>
      <w:r>
        <w:t>Bevaringsvurderingen er korrekt, og at all bevaringsverdig arkivmateriale fra systemet er gjort rede for.</w:t>
      </w:r>
    </w:p>
    <w:p w:rsidR="00654FC0" w:rsidRDefault="00654FC0" w:rsidP="000A4FE3">
      <w:pPr>
        <w:pStyle w:val="Listeavsnitt"/>
        <w:numPr>
          <w:ilvl w:val="0"/>
          <w:numId w:val="1"/>
        </w:numPr>
      </w:pPr>
      <w:r>
        <w:t>Uttrekket som gjennomføres tar hensyn til bevaringsvurderingen, og at all data som hentes ut av systemet er i samsvar med bevaringsvurderingen og at uttrekket ikke inneholder mangler.</w:t>
      </w:r>
    </w:p>
    <w:p w:rsidR="00654FC0" w:rsidRDefault="00654FC0" w:rsidP="000A4FE3">
      <w:pPr>
        <w:pStyle w:val="Listeavsnitt"/>
        <w:numPr>
          <w:ilvl w:val="0"/>
          <w:numId w:val="1"/>
        </w:numPr>
      </w:pPr>
      <w:r>
        <w:t>All øvrig dokumentasjon knyttet til uttrekk er fullstendig.</w:t>
      </w:r>
    </w:p>
    <w:p w:rsidR="00654FC0" w:rsidRDefault="00654FC0" w:rsidP="000A4FE3">
      <w:pPr>
        <w:pStyle w:val="Listeavsnitt"/>
        <w:numPr>
          <w:ilvl w:val="0"/>
          <w:numId w:val="1"/>
        </w:numPr>
      </w:pPr>
      <w:r>
        <w:t>En fullstendig og oppdatert arkivplan følger med ved deponering.</w:t>
      </w:r>
    </w:p>
    <w:p w:rsidR="00654FC0" w:rsidRDefault="00654FC0" w:rsidP="000A4FE3">
      <w:pPr>
        <w:pStyle w:val="Listeavsnitt"/>
        <w:numPr>
          <w:ilvl w:val="0"/>
          <w:numId w:val="1"/>
        </w:numPr>
      </w:pPr>
      <w:r>
        <w:t xml:space="preserve">Det må gjennomføres en endelig </w:t>
      </w:r>
      <w:proofErr w:type="spellStart"/>
      <w:r>
        <w:t>backup</w:t>
      </w:r>
      <w:proofErr w:type="spellEnd"/>
      <w:r w:rsidR="00D25F36">
        <w:t xml:space="preserve"> av systemet etter at det er avsluttet.</w:t>
      </w:r>
    </w:p>
    <w:p w:rsidR="00654FC0" w:rsidRPr="00654FC0" w:rsidRDefault="00654FC0" w:rsidP="00654FC0"/>
    <w:p w:rsidR="00F9775B" w:rsidRDefault="00E74C5C" w:rsidP="00E74C5C">
      <w:r>
        <w:t xml:space="preserve">Tydal kommune har flere elektroniske system, og det er </w:t>
      </w:r>
      <w:r w:rsidR="00F9775B">
        <w:t xml:space="preserve">laget egne rutiner for disse, som også inneholder </w:t>
      </w:r>
      <w:r w:rsidR="000A4FE3">
        <w:t>rutiner for deponering.</w:t>
      </w:r>
      <w:r w:rsidR="00F9775B">
        <w:t xml:space="preserve"> Ved avslutning av et system eller ved overgang til et nytt system (f.eks. ved kommunesammenslåing) skal denne deponeringsinstruksen følges:</w:t>
      </w:r>
    </w:p>
    <w:p w:rsidR="0098780B" w:rsidRPr="00583C1E" w:rsidRDefault="0098780B" w:rsidP="000A4FE3">
      <w:pPr>
        <w:pStyle w:val="Listeavsnitt"/>
        <w:numPr>
          <w:ilvl w:val="0"/>
          <w:numId w:val="2"/>
        </w:numPr>
      </w:pPr>
      <w:r>
        <w:t xml:space="preserve">Arkiv, fagenhet og IT går sammen og sjekker </w:t>
      </w:r>
      <w:r w:rsidRPr="00583C1E">
        <w:t>rutinen</w:t>
      </w:r>
      <w:r w:rsidR="001D7946" w:rsidRPr="00583C1E">
        <w:t xml:space="preserve"> </w:t>
      </w:r>
      <w:r w:rsidR="00583C1E">
        <w:t>«</w:t>
      </w:r>
      <w:r w:rsidR="001D7946" w:rsidRPr="00583C1E">
        <w:t>R</w:t>
      </w:r>
      <w:r w:rsidRPr="00583C1E">
        <w:t xml:space="preserve">egistrering-arkivering – deponering for </w:t>
      </w:r>
      <w:r w:rsidR="00583C1E" w:rsidRPr="00583C1E">
        <w:t>gjeldende system</w:t>
      </w:r>
      <w:r w:rsidR="00583C1E">
        <w:t>»</w:t>
      </w:r>
      <w:r w:rsidR="00583C1E" w:rsidRPr="00583C1E">
        <w:t xml:space="preserve">- </w:t>
      </w:r>
      <w:r w:rsidR="00583C1E">
        <w:t xml:space="preserve">se </w:t>
      </w:r>
      <w:r w:rsidR="00583C1E" w:rsidRPr="000A4FE3">
        <w:rPr>
          <w:u w:val="single"/>
        </w:rPr>
        <w:t>«</w:t>
      </w:r>
      <w:r w:rsidR="00583C1E" w:rsidRPr="000A4FE3">
        <w:rPr>
          <w:i/>
          <w:u w:val="single"/>
        </w:rPr>
        <w:t>Rutiner for registrering-arkivering-deponering-</w:t>
      </w:r>
      <w:r w:rsidR="00583C1E" w:rsidRPr="000A4FE3">
        <w:rPr>
          <w:u w:val="single"/>
        </w:rPr>
        <w:t>elektroniske</w:t>
      </w:r>
      <w:r w:rsidR="00583C1E">
        <w:t xml:space="preserve"> </w:t>
      </w:r>
      <w:r w:rsidR="00583C1E" w:rsidRPr="000A4FE3">
        <w:rPr>
          <w:i/>
          <w:u w:val="single"/>
        </w:rPr>
        <w:t>systemer»</w:t>
      </w:r>
      <w:r w:rsidR="00583C1E">
        <w:t xml:space="preserve"> under punktet RUTINER i arkivplanen.</w:t>
      </w:r>
    </w:p>
    <w:p w:rsidR="001D7946" w:rsidRDefault="00583C1E" w:rsidP="000A4FE3">
      <w:pPr>
        <w:pStyle w:val="Listeavsnitt"/>
        <w:numPr>
          <w:ilvl w:val="0"/>
          <w:numId w:val="2"/>
        </w:numPr>
      </w:pPr>
      <w:r>
        <w:t>B</w:t>
      </w:r>
      <w:r w:rsidR="0098780B">
        <w:t>evaringsverdigheten av dokumentene</w:t>
      </w:r>
      <w:r>
        <w:t xml:space="preserve"> sjekkes</w:t>
      </w:r>
      <w:r w:rsidR="0098780B">
        <w:t xml:space="preserve"> – ifølge </w:t>
      </w:r>
      <w:r>
        <w:t>«</w:t>
      </w:r>
      <w:r w:rsidR="0098780B" w:rsidRPr="000A4FE3">
        <w:rPr>
          <w:i/>
          <w:u w:val="single"/>
        </w:rPr>
        <w:t>Tydal bevarings- og kassasjonsplan</w:t>
      </w:r>
      <w:r>
        <w:t>»</w:t>
      </w:r>
      <w:r w:rsidR="0098780B">
        <w:t xml:space="preserve"> </w:t>
      </w:r>
      <w:proofErr w:type="gramStart"/>
      <w:r w:rsidR="000A4FE3">
        <w:t>se</w:t>
      </w:r>
      <w:proofErr w:type="gramEnd"/>
      <w:r w:rsidR="000A4FE3">
        <w:t xml:space="preserve"> i </w:t>
      </w:r>
      <w:r w:rsidR="0098780B">
        <w:t xml:space="preserve"> arkivplanen under </w:t>
      </w:r>
      <w:r w:rsidR="001D7946">
        <w:t>punktet KASSASJONSBESTEMMELSER.</w:t>
      </w:r>
    </w:p>
    <w:p w:rsidR="0098780B" w:rsidRDefault="001D7946" w:rsidP="000A4FE3">
      <w:pPr>
        <w:pStyle w:val="Listeavsnitt"/>
        <w:numPr>
          <w:ilvl w:val="0"/>
          <w:numId w:val="2"/>
        </w:numPr>
      </w:pPr>
      <w:r>
        <w:t>I tilfeller hvor det inneholder dokumenter som ikke er nevnt i planen, men som vi ønsker å ta med oss videre, må det vurderes muligheten for det.</w:t>
      </w:r>
      <w:r w:rsidR="0098780B">
        <w:t xml:space="preserve">  </w:t>
      </w:r>
    </w:p>
    <w:p w:rsidR="001D7946" w:rsidRDefault="001D7946" w:rsidP="000A4FE3">
      <w:pPr>
        <w:pStyle w:val="Listeavsnitt"/>
        <w:numPr>
          <w:ilvl w:val="0"/>
          <w:numId w:val="2"/>
        </w:numPr>
      </w:pPr>
      <w:r>
        <w:t xml:space="preserve">Sjekk videre at alle elektroniske dokument er konvertert til et arkivformat, eller få hjelp fra leverandør til å </w:t>
      </w:r>
      <w:proofErr w:type="gramStart"/>
      <w:r w:rsidR="000A4FE3">
        <w:t xml:space="preserve">gjøre </w:t>
      </w:r>
      <w:r>
        <w:t xml:space="preserve"> dette</w:t>
      </w:r>
      <w:proofErr w:type="gramEnd"/>
      <w:r w:rsidR="000A4FE3">
        <w:t>.</w:t>
      </w:r>
    </w:p>
    <w:p w:rsidR="001D7946" w:rsidRDefault="001D7946" w:rsidP="000A4FE3">
      <w:pPr>
        <w:pStyle w:val="Listeavsnitt"/>
        <w:numPr>
          <w:ilvl w:val="0"/>
          <w:numId w:val="2"/>
        </w:numPr>
      </w:pPr>
      <w:r>
        <w:t>Sjekk videre at alle saksmapper er avsluttet på er riktig måte (f.eks. inngående dokument er avskrevet, mappa har riktig arkivkode</w:t>
      </w:r>
      <w:r w:rsidR="00654FC0">
        <w:t xml:space="preserve"> </w:t>
      </w:r>
      <w:proofErr w:type="spellStart"/>
      <w:r w:rsidR="00654FC0">
        <w:t>o.s.v</w:t>
      </w:r>
      <w:proofErr w:type="spellEnd"/>
      <w:r w:rsidR="00654FC0">
        <w:t>.)</w:t>
      </w:r>
      <w:r w:rsidR="00637E15">
        <w:t>, eller flyttet over i nytt system eller ny periode.</w:t>
      </w:r>
    </w:p>
    <w:p w:rsidR="00637E15" w:rsidRDefault="00637E15" w:rsidP="00637E15"/>
    <w:p w:rsidR="00637E15" w:rsidRDefault="00637E15" w:rsidP="00637E15"/>
    <w:p w:rsidR="00654FC0" w:rsidRDefault="00654FC0" w:rsidP="00E74C5C"/>
    <w:p w:rsidR="00654FC0" w:rsidRDefault="00654FC0" w:rsidP="00E74C5C">
      <w:pPr>
        <w:rPr>
          <w:u w:val="single"/>
        </w:rPr>
      </w:pPr>
      <w:r w:rsidRPr="00654FC0">
        <w:rPr>
          <w:u w:val="single"/>
        </w:rPr>
        <w:lastRenderedPageBreak/>
        <w:t>Bestilling av uttrekk</w:t>
      </w:r>
    </w:p>
    <w:p w:rsidR="00654FC0" w:rsidRDefault="00654FC0" w:rsidP="00E74C5C">
      <w:pPr>
        <w:rPr>
          <w:u w:val="single"/>
        </w:rPr>
      </w:pPr>
      <w:r w:rsidRPr="00654FC0">
        <w:rPr>
          <w:u w:val="single"/>
        </w:rPr>
        <w:t xml:space="preserve">System som er </w:t>
      </w:r>
      <w:proofErr w:type="spellStart"/>
      <w:r w:rsidRPr="00654FC0">
        <w:rPr>
          <w:u w:val="single"/>
        </w:rPr>
        <w:t>Noark</w:t>
      </w:r>
      <w:proofErr w:type="spellEnd"/>
      <w:r w:rsidRPr="00654FC0">
        <w:rPr>
          <w:u w:val="single"/>
        </w:rPr>
        <w:t>-godkjent, samt fagsystem som inneholder elektroniske saksdokumenter</w:t>
      </w:r>
    </w:p>
    <w:p w:rsidR="00637E15" w:rsidRPr="00637E15" w:rsidRDefault="00637E15" w:rsidP="00E74C5C">
      <w:r w:rsidRPr="00637E15">
        <w:t>Bestilling av uttrekk gjøres med faglig bistand fra IT-Det int</w:t>
      </w:r>
      <w:r>
        <w:t>e</w:t>
      </w:r>
      <w:r w:rsidRPr="00637E15">
        <w:t>rkommunale IT</w:t>
      </w:r>
      <w:r>
        <w:t>-</w:t>
      </w:r>
      <w:r w:rsidRPr="00637E15">
        <w:t>VARIT Stjørdal.</w:t>
      </w:r>
    </w:p>
    <w:p w:rsidR="000A4FE3" w:rsidRDefault="00654FC0" w:rsidP="00D25F36">
      <w:pPr>
        <w:rPr>
          <w:rFonts w:eastAsia="Times New Roman" w:cs="Times New Roman"/>
        </w:rPr>
      </w:pPr>
      <w:r w:rsidRPr="00654FC0">
        <w:t>Uttrekk må bestil</w:t>
      </w:r>
      <w:r w:rsidR="00D25F36">
        <w:t xml:space="preserve">les fra leverandør for systemet, </w:t>
      </w:r>
      <w:r w:rsidR="00D25F36" w:rsidRPr="00D25F36">
        <w:rPr>
          <w:rFonts w:eastAsia="Times New Roman" w:cs="Times New Roman"/>
        </w:rPr>
        <w:t xml:space="preserve">som skal generere et uttrekk som følger minimumskravet i </w:t>
      </w:r>
      <w:proofErr w:type="spellStart"/>
      <w:r w:rsidR="00D25F36" w:rsidRPr="00D25F36">
        <w:rPr>
          <w:rFonts w:eastAsia="Times New Roman" w:cs="Times New Roman"/>
        </w:rPr>
        <w:t>Noark</w:t>
      </w:r>
      <w:proofErr w:type="spellEnd"/>
      <w:r w:rsidR="00D25F36" w:rsidRPr="00D25F36">
        <w:rPr>
          <w:rFonts w:eastAsia="Times New Roman" w:cs="Times New Roman"/>
        </w:rPr>
        <w:t xml:space="preserve"> standard, pluss inneholde elementer som vi som kommune mener bør følge med uttrekket. </w:t>
      </w:r>
    </w:p>
    <w:p w:rsidR="00D25F36" w:rsidRDefault="00D25F36" w:rsidP="00D25F36">
      <w:pPr>
        <w:rPr>
          <w:rFonts w:eastAsia="Times New Roman" w:cs="Times New Roman"/>
        </w:rPr>
      </w:pPr>
      <w:proofErr w:type="spellStart"/>
      <w:r w:rsidRPr="00D25F36">
        <w:rPr>
          <w:rFonts w:eastAsia="Times New Roman" w:cs="Times New Roman"/>
        </w:rPr>
        <w:t>Noark</w:t>
      </w:r>
      <w:proofErr w:type="spellEnd"/>
      <w:r w:rsidRPr="00D25F36">
        <w:rPr>
          <w:rFonts w:eastAsia="Times New Roman" w:cs="Times New Roman"/>
        </w:rPr>
        <w:t xml:space="preserve"> uttrekk skal testes mot </w:t>
      </w:r>
      <w:proofErr w:type="spellStart"/>
      <w:r w:rsidRPr="00D25F36">
        <w:rPr>
          <w:rFonts w:eastAsia="Times New Roman" w:cs="Times New Roman"/>
        </w:rPr>
        <w:t>Noark</w:t>
      </w:r>
      <w:proofErr w:type="spellEnd"/>
      <w:r w:rsidRPr="00D25F36">
        <w:rPr>
          <w:rFonts w:eastAsia="Times New Roman" w:cs="Times New Roman"/>
        </w:rPr>
        <w:t xml:space="preserve"> standarden, og i de fleste tilfeller valideres ikke uttrekket ved første forsøk. Bestillingen må derfor utformes slik at det ikke påløpes ytterligere utgifter ved flere </w:t>
      </w:r>
      <w:r w:rsidR="00637E15">
        <w:rPr>
          <w:rFonts w:eastAsia="Times New Roman" w:cs="Times New Roman"/>
        </w:rPr>
        <w:t>forsøk på uttrekk</w:t>
      </w:r>
      <w:r w:rsidRPr="00D25F36">
        <w:rPr>
          <w:rFonts w:eastAsia="Times New Roman" w:cs="Times New Roman"/>
        </w:rPr>
        <w:t xml:space="preserve">- bestillingen må altså være et godkjent </w:t>
      </w:r>
      <w:proofErr w:type="spellStart"/>
      <w:r w:rsidRPr="00D25F36">
        <w:rPr>
          <w:rFonts w:eastAsia="Times New Roman" w:cs="Times New Roman"/>
        </w:rPr>
        <w:t>Noark</w:t>
      </w:r>
      <w:proofErr w:type="spellEnd"/>
      <w:r w:rsidRPr="00D25F36">
        <w:rPr>
          <w:rFonts w:eastAsia="Times New Roman" w:cs="Times New Roman"/>
        </w:rPr>
        <w:t xml:space="preserve"> uttrekk. </w:t>
      </w:r>
    </w:p>
    <w:p w:rsidR="000A4FE3" w:rsidRDefault="00DE0E4A" w:rsidP="00D25F36">
      <w:pPr>
        <w:rPr>
          <w:rFonts w:eastAsia="Times New Roman" w:cs="Times New Roman"/>
        </w:rPr>
      </w:pPr>
      <w:r>
        <w:rPr>
          <w:rFonts w:eastAsia="Times New Roman" w:cs="Times New Roman"/>
        </w:rPr>
        <w:t xml:space="preserve"> </w:t>
      </w:r>
    </w:p>
    <w:p w:rsidR="00D25F36" w:rsidRDefault="00D25F36" w:rsidP="00D25F36">
      <w:pPr>
        <w:rPr>
          <w:rFonts w:eastAsia="Times New Roman" w:cs="Times New Roman"/>
          <w:u w:val="single"/>
        </w:rPr>
      </w:pPr>
      <w:r w:rsidRPr="00D25F36">
        <w:rPr>
          <w:rFonts w:eastAsia="Times New Roman" w:cs="Times New Roman"/>
          <w:u w:val="single"/>
        </w:rPr>
        <w:t xml:space="preserve">Fagsystemer som inneholder </w:t>
      </w:r>
      <w:proofErr w:type="gramStart"/>
      <w:r w:rsidRPr="00D25F36">
        <w:rPr>
          <w:rFonts w:eastAsia="Times New Roman" w:cs="Times New Roman"/>
          <w:u w:val="single"/>
        </w:rPr>
        <w:t>elektroniske  saksdokumenter</w:t>
      </w:r>
      <w:proofErr w:type="gramEnd"/>
    </w:p>
    <w:p w:rsidR="00D25F36" w:rsidRDefault="00D25F36" w:rsidP="00D25F36">
      <w:pPr>
        <w:rPr>
          <w:rFonts w:eastAsia="Times New Roman" w:cs="Times New Roman"/>
        </w:rPr>
      </w:pPr>
      <w:r>
        <w:rPr>
          <w:rFonts w:eastAsia="Times New Roman" w:cs="Times New Roman"/>
        </w:rPr>
        <w:t>IKA (interkommunalt arkiv Trøndelag) kan bistå med generering av tabelluttrekk, men krever at alle elektroniske dokumenter er konvertert på forhånd, enten av leverandør eller av oss.</w:t>
      </w:r>
    </w:p>
    <w:p w:rsidR="00654FC0" w:rsidRDefault="00D25F36" w:rsidP="00E74C5C">
      <w:pPr>
        <w:rPr>
          <w:u w:val="single"/>
        </w:rPr>
      </w:pPr>
      <w:r w:rsidRPr="00D25F36">
        <w:rPr>
          <w:u w:val="single"/>
        </w:rPr>
        <w:t>Fagsystemer som inneholder tilknyttede papirdokumenter</w:t>
      </w:r>
    </w:p>
    <w:p w:rsidR="000617CC" w:rsidRPr="000617CC" w:rsidRDefault="00D25F36" w:rsidP="00E74C5C">
      <w:r>
        <w:rPr>
          <w:rFonts w:eastAsia="Times New Roman" w:cs="Times New Roman"/>
        </w:rPr>
        <w:t>IKA (interkommunalt arkiv Trøndelag) kan bistå med generering av hele tabelluttrekk, og i slike tilfeller skal papirdokumentene deponeres til IKA, og tabelluttrekket vil i så måte kun inneholde registreringene</w:t>
      </w:r>
      <w:r w:rsidR="000617CC">
        <w:rPr>
          <w:rFonts w:eastAsia="Times New Roman" w:cs="Times New Roman"/>
        </w:rPr>
        <w:t xml:space="preserve"> </w:t>
      </w:r>
      <w:r>
        <w:rPr>
          <w:rFonts w:eastAsia="Times New Roman" w:cs="Times New Roman"/>
        </w:rPr>
        <w:t>fra opprinnelig system, men ikke dokumentene i elektronisk form.</w:t>
      </w:r>
      <w:r>
        <w:rPr>
          <w:u w:val="single"/>
        </w:rPr>
        <w:t xml:space="preserve"> </w:t>
      </w:r>
    </w:p>
    <w:p w:rsidR="00654FC0" w:rsidRDefault="000617CC" w:rsidP="00E74C5C">
      <w:r>
        <w:t>I de tilfeller vi ønsker å bevare dokumentene også i elektronisk form, må leverandør konvertere disse til arkivformat før uttrekket tas.</w:t>
      </w:r>
    </w:p>
    <w:p w:rsidR="000617CC" w:rsidRDefault="000617CC" w:rsidP="00E74C5C"/>
    <w:p w:rsidR="000617CC" w:rsidRDefault="000617CC" w:rsidP="00E74C5C">
      <w:pPr>
        <w:rPr>
          <w:u w:val="single"/>
        </w:rPr>
      </w:pPr>
      <w:r w:rsidRPr="000617CC">
        <w:rPr>
          <w:u w:val="single"/>
        </w:rPr>
        <w:t>Oversendelse til IKA Trøndelag</w:t>
      </w:r>
    </w:p>
    <w:p w:rsidR="000617CC" w:rsidRDefault="000617CC" w:rsidP="00E74C5C">
      <w:r>
        <w:t>Vi er ansvarlig for å oversende det ferdige uttrekket eller d</w:t>
      </w:r>
      <w:r w:rsidR="001A06CC">
        <w:t>atabasekopien til IKA Trøndelag, og d</w:t>
      </w:r>
      <w:r w:rsidR="00E70037">
        <w:t xml:space="preserve">ette gjøres </w:t>
      </w:r>
      <w:r w:rsidR="001A06CC">
        <w:t>ved hjelp av IT.-</w:t>
      </w:r>
      <w:r w:rsidR="00E70037">
        <w:t xml:space="preserve"> D</w:t>
      </w:r>
      <w:r>
        <w:t>et interkommunale IT</w:t>
      </w:r>
      <w:r w:rsidR="001A06CC">
        <w:t>-</w:t>
      </w:r>
      <w:proofErr w:type="spellStart"/>
      <w:r w:rsidR="001A06CC">
        <w:t>VarIT</w:t>
      </w:r>
      <w:proofErr w:type="spellEnd"/>
      <w:r w:rsidR="001A06CC">
        <w:t xml:space="preserve"> på Stjørdal.</w:t>
      </w:r>
      <w:r w:rsidR="00E70037">
        <w:t xml:space="preserve"> </w:t>
      </w:r>
    </w:p>
    <w:p w:rsidR="001A06CC" w:rsidRDefault="001A06CC" w:rsidP="001A06CC">
      <w:r>
        <w:t>Alt materiale som deponeres til IKA Trøndelag antas kan inneholde personsensitive opplysninger, og skal behandles deretter ved oversendelse.</w:t>
      </w:r>
    </w:p>
    <w:p w:rsidR="005A316A" w:rsidRDefault="005A316A" w:rsidP="005A316A">
      <w:r>
        <w:t>Viser ellers til dokumentet «</w:t>
      </w:r>
      <w:r w:rsidRPr="005A316A">
        <w:rPr>
          <w:i/>
        </w:rPr>
        <w:t>Digital depot-Instruks dep</w:t>
      </w:r>
      <w:r>
        <w:rPr>
          <w:i/>
        </w:rPr>
        <w:t>o</w:t>
      </w:r>
      <w:r w:rsidRPr="005A316A">
        <w:rPr>
          <w:i/>
        </w:rPr>
        <w:t>nering</w:t>
      </w:r>
      <w:r>
        <w:rPr>
          <w:i/>
        </w:rPr>
        <w:t xml:space="preserve">» som </w:t>
      </w:r>
      <w:r>
        <w:t>IKA Trøndelag har utarbeidet og som ligger i arkivplanen under punktet ARKIVDEPOT/REGLEMENT, for nærmere beskrivelse av hva som skal følge med i «deponeringspakken».</w:t>
      </w:r>
    </w:p>
    <w:p w:rsidR="00DE0E4A" w:rsidRDefault="00DE0E4A" w:rsidP="005A316A"/>
    <w:p w:rsidR="00DE0E4A" w:rsidRDefault="00DE0E4A" w:rsidP="005A316A">
      <w:r>
        <w:t>Tydal 08.09.16</w:t>
      </w:r>
    </w:p>
    <w:p w:rsidR="00DE0E4A" w:rsidRDefault="00DE0E4A" w:rsidP="005A316A">
      <w:r>
        <w:t>Gerd Nymoen Lunden</w:t>
      </w:r>
    </w:p>
    <w:p w:rsidR="00DE0E4A" w:rsidRDefault="00DE0E4A" w:rsidP="005A316A">
      <w:r>
        <w:t>arkivleder i Tydal kommune</w:t>
      </w:r>
      <w:r w:rsidR="00637E15">
        <w:tab/>
      </w:r>
      <w:r w:rsidR="00637E15">
        <w:tab/>
      </w:r>
      <w:r w:rsidR="00637E15">
        <w:tab/>
      </w:r>
    </w:p>
    <w:p w:rsidR="00637E15" w:rsidRPr="005A316A" w:rsidRDefault="00637E15" w:rsidP="005A316A">
      <w:pPr>
        <w:rPr>
          <w:u w:val="single"/>
        </w:rPr>
      </w:pPr>
      <w:bookmarkStart w:id="0" w:name="_GoBack"/>
      <w:bookmarkEnd w:id="0"/>
    </w:p>
    <w:p w:rsidR="001A06CC" w:rsidRDefault="001A06CC" w:rsidP="00E74C5C"/>
    <w:sectPr w:rsidR="001A0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41A5E"/>
    <w:multiLevelType w:val="hybridMultilevel"/>
    <w:tmpl w:val="6936CA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FC05EEB"/>
    <w:multiLevelType w:val="hybridMultilevel"/>
    <w:tmpl w:val="15C459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A8"/>
    <w:rsid w:val="000617CC"/>
    <w:rsid w:val="000A4FE3"/>
    <w:rsid w:val="001A06CC"/>
    <w:rsid w:val="001D7946"/>
    <w:rsid w:val="00322CA8"/>
    <w:rsid w:val="00583C1E"/>
    <w:rsid w:val="005A316A"/>
    <w:rsid w:val="00637E15"/>
    <w:rsid w:val="00654FC0"/>
    <w:rsid w:val="006A4214"/>
    <w:rsid w:val="0098780B"/>
    <w:rsid w:val="00D25F36"/>
    <w:rsid w:val="00DE0E4A"/>
    <w:rsid w:val="00E70037"/>
    <w:rsid w:val="00E74C5C"/>
    <w:rsid w:val="00F9775B"/>
    <w:rsid w:val="00FA27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A4F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A4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3713</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Værnesregionen</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Lunden Gerd Nymoen</dc:creator>
  <cp:lastModifiedBy>Lunden Gerd Nymoen</cp:lastModifiedBy>
  <cp:revision>2</cp:revision>
  <dcterms:created xsi:type="dcterms:W3CDTF">2016-09-19T10:35:00Z</dcterms:created>
  <dcterms:modified xsi:type="dcterms:W3CDTF">2016-09-19T10:35:00Z</dcterms:modified>
</cp:coreProperties>
</file>